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6CF9" w:rsidRPr="005754F1" w:rsidRDefault="00616CF9" w:rsidP="00616CF9">
      <w:pPr>
        <w:pStyle w:val="Titel"/>
        <w:ind w:left="3540" w:firstLine="708"/>
        <w:jc w:val="left"/>
        <w:rPr>
          <w:lang w:val="en-GB"/>
        </w:rPr>
      </w:pPr>
      <w:r w:rsidRPr="005754F1">
        <w:rPr>
          <w:lang w:val="en-GB"/>
        </w:rPr>
        <w:t>Agenda</w:t>
      </w:r>
      <w:r w:rsidRPr="005754F1">
        <w:rPr>
          <w:lang w:val="en-GB"/>
        </w:rPr>
        <w:tab/>
      </w:r>
      <w:r w:rsidRPr="005754F1">
        <w:rPr>
          <w:lang w:val="en-GB"/>
        </w:rPr>
        <w:tab/>
      </w:r>
      <w:r w:rsidRPr="005754F1">
        <w:rPr>
          <w:lang w:val="en-GB"/>
        </w:rPr>
        <w:tab/>
      </w:r>
      <w:r w:rsidRPr="005754F1">
        <w:rPr>
          <w:lang w:val="en-GB"/>
        </w:rPr>
        <w:tab/>
      </w:r>
      <w:r w:rsidR="00B36DCE">
        <w:rPr>
          <w:noProof/>
          <w:sz w:val="20"/>
        </w:rPr>
        <w:drawing>
          <wp:inline distT="0" distB="0" distL="0" distR="0">
            <wp:extent cx="647700" cy="628650"/>
            <wp:effectExtent l="0" t="0" r="0" b="0"/>
            <wp:docPr id="1" name="Afbeelding 1" descr="SCT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TE_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7700" cy="628650"/>
                    </a:xfrm>
                    <a:prstGeom prst="rect">
                      <a:avLst/>
                    </a:prstGeom>
                    <a:noFill/>
                    <a:ln>
                      <a:noFill/>
                    </a:ln>
                  </pic:spPr>
                </pic:pic>
              </a:graphicData>
            </a:graphic>
          </wp:inline>
        </w:drawing>
      </w:r>
    </w:p>
    <w:p w:rsidR="00616CF9" w:rsidRPr="005754F1" w:rsidRDefault="00616CF9" w:rsidP="00616CF9">
      <w:pPr>
        <w:pStyle w:val="Titel"/>
        <w:ind w:left="3540" w:firstLine="708"/>
        <w:jc w:val="left"/>
        <w:rPr>
          <w:lang w:val="en-GB"/>
        </w:rPr>
      </w:pPr>
    </w:p>
    <w:p w:rsidR="00D008BD" w:rsidRPr="005754F1" w:rsidRDefault="00D008BD" w:rsidP="00616CF9">
      <w:pPr>
        <w:pStyle w:val="Titel"/>
        <w:ind w:left="2832" w:firstLine="708"/>
        <w:jc w:val="left"/>
        <w:rPr>
          <w:lang w:val="en-GB"/>
        </w:rPr>
      </w:pPr>
      <w:r w:rsidRPr="005754F1">
        <w:rPr>
          <w:lang w:val="en-GB"/>
        </w:rPr>
        <w:t>Benelux Lecture Day</w:t>
      </w:r>
    </w:p>
    <w:p w:rsidR="00D008BD" w:rsidRPr="005754F1" w:rsidRDefault="00D008BD">
      <w:pPr>
        <w:jc w:val="center"/>
        <w:rPr>
          <w:b/>
          <w:bCs/>
          <w:lang w:val="en-GB"/>
        </w:rPr>
      </w:pPr>
    </w:p>
    <w:p w:rsidR="00D008BD" w:rsidRDefault="00351DD2">
      <w:pPr>
        <w:jc w:val="center"/>
        <w:rPr>
          <w:b/>
          <w:bCs/>
          <w:lang w:val="en-GB"/>
        </w:rPr>
      </w:pPr>
      <w:r>
        <w:rPr>
          <w:b/>
          <w:bCs/>
          <w:lang w:val="en-GB"/>
        </w:rPr>
        <w:t>April 17, 2013</w:t>
      </w:r>
    </w:p>
    <w:p w:rsidR="00D008BD" w:rsidRDefault="00D008BD">
      <w:pPr>
        <w:rPr>
          <w:b/>
          <w:bCs/>
          <w:lang w:val="en-GB"/>
        </w:rPr>
      </w:pPr>
    </w:p>
    <w:p w:rsidR="00351DD2" w:rsidRDefault="00351DD2">
      <w:pPr>
        <w:pStyle w:val="Kop1"/>
        <w:rPr>
          <w:lang w:val="en-GB"/>
        </w:rPr>
      </w:pPr>
      <w:r>
        <w:rPr>
          <w:lang w:val="en-GB"/>
        </w:rPr>
        <w:t>“C</w:t>
      </w:r>
      <w:r w:rsidRPr="00351DD2">
        <w:rPr>
          <w:lang w:val="en-GB"/>
        </w:rPr>
        <w:t xml:space="preserve">onversion from coax to </w:t>
      </w:r>
      <w:proofErr w:type="spellStart"/>
      <w:r w:rsidRPr="00351DD2">
        <w:rPr>
          <w:lang w:val="en-GB"/>
        </w:rPr>
        <w:t>fiber</w:t>
      </w:r>
      <w:proofErr w:type="spellEnd"/>
      <w:r w:rsidRPr="00351DD2">
        <w:rPr>
          <w:lang w:val="en-GB"/>
        </w:rPr>
        <w:t xml:space="preserve">, </w:t>
      </w:r>
    </w:p>
    <w:p w:rsidR="00D008BD" w:rsidRDefault="00351DD2">
      <w:pPr>
        <w:pStyle w:val="Kop1"/>
        <w:rPr>
          <w:lang w:val="en-GB"/>
        </w:rPr>
      </w:pPr>
      <w:r w:rsidRPr="00351DD2">
        <w:rPr>
          <w:lang w:val="en-GB"/>
        </w:rPr>
        <w:t>technical aspects of this changeover "</w:t>
      </w:r>
      <w:r>
        <w:rPr>
          <w:lang w:val="en-GB"/>
        </w:rPr>
        <w:t xml:space="preserve"> </w:t>
      </w:r>
    </w:p>
    <w:p w:rsidR="00D008BD" w:rsidRDefault="00D008BD">
      <w:pPr>
        <w:rPr>
          <w:b/>
          <w:bCs/>
          <w:lang w:val="en-GB"/>
        </w:rPr>
      </w:pPr>
    </w:p>
    <w:p w:rsidR="007E0ECC" w:rsidRPr="00B91BD6" w:rsidRDefault="005754F1">
      <w:pPr>
        <w:rPr>
          <w:sz w:val="22"/>
          <w:szCs w:val="22"/>
          <w:lang w:val="en-GB"/>
        </w:rPr>
      </w:pPr>
      <w:r w:rsidRPr="00B91BD6">
        <w:rPr>
          <w:b/>
          <w:bCs/>
          <w:lang w:val="en-GB"/>
        </w:rPr>
        <w:t>Venue</w:t>
      </w:r>
      <w:r w:rsidR="00D008BD" w:rsidRPr="00B91BD6">
        <w:rPr>
          <w:b/>
          <w:bCs/>
          <w:lang w:val="en-GB"/>
        </w:rPr>
        <w:t>:</w:t>
      </w:r>
      <w:r w:rsidRPr="00B91BD6">
        <w:rPr>
          <w:b/>
          <w:bCs/>
          <w:lang w:val="en-GB"/>
        </w:rPr>
        <w:tab/>
      </w:r>
      <w:r w:rsidR="00D008BD" w:rsidRPr="00B91BD6">
        <w:rPr>
          <w:b/>
          <w:bCs/>
          <w:lang w:val="en-GB"/>
        </w:rPr>
        <w:t xml:space="preserve"> </w:t>
      </w:r>
      <w:r w:rsidR="00D008BD" w:rsidRPr="00B91BD6">
        <w:rPr>
          <w:lang w:val="en-GB"/>
        </w:rPr>
        <w:t xml:space="preserve"> </w:t>
      </w:r>
      <w:r w:rsidR="00D008BD" w:rsidRPr="00B91BD6">
        <w:rPr>
          <w:lang w:val="en-GB"/>
        </w:rPr>
        <w:tab/>
      </w:r>
      <w:r w:rsidR="00351DD2" w:rsidRPr="00B91BD6">
        <w:rPr>
          <w:sz w:val="22"/>
          <w:szCs w:val="22"/>
          <w:lang w:val="en-GB"/>
        </w:rPr>
        <w:t xml:space="preserve">CIF </w:t>
      </w:r>
      <w:proofErr w:type="spellStart"/>
      <w:r w:rsidR="007E0ECC" w:rsidRPr="00B91BD6">
        <w:rPr>
          <w:sz w:val="22"/>
          <w:szCs w:val="22"/>
          <w:lang w:val="en-GB"/>
        </w:rPr>
        <w:t>Hoevelaken</w:t>
      </w:r>
      <w:proofErr w:type="spellEnd"/>
      <w:r w:rsidR="00B91BD6" w:rsidRPr="00B91BD6">
        <w:rPr>
          <w:sz w:val="22"/>
          <w:szCs w:val="22"/>
          <w:lang w:val="en-GB"/>
        </w:rPr>
        <w:t xml:space="preserve"> (see route description attached)</w:t>
      </w:r>
    </w:p>
    <w:p w:rsidR="007E0ECC" w:rsidRPr="00AB51CA" w:rsidRDefault="00CB03F8" w:rsidP="005754F1">
      <w:pPr>
        <w:ind w:left="1416" w:firstLine="708"/>
        <w:rPr>
          <w:rStyle w:val="st1"/>
          <w:color w:val="222222"/>
          <w:sz w:val="22"/>
          <w:szCs w:val="22"/>
        </w:rPr>
      </w:pPr>
      <w:proofErr w:type="spellStart"/>
      <w:r>
        <w:rPr>
          <w:rStyle w:val="st1"/>
          <w:color w:val="222222"/>
          <w:sz w:val="22"/>
          <w:szCs w:val="22"/>
        </w:rPr>
        <w:t>Westerdorpstraat</w:t>
      </w:r>
      <w:proofErr w:type="spellEnd"/>
      <w:r>
        <w:rPr>
          <w:rStyle w:val="st1"/>
          <w:color w:val="222222"/>
          <w:sz w:val="22"/>
          <w:szCs w:val="22"/>
        </w:rPr>
        <w:t xml:space="preserve"> 66</w:t>
      </w:r>
      <w:r w:rsidR="007E0ECC" w:rsidRPr="00AB51CA">
        <w:rPr>
          <w:rStyle w:val="st1"/>
          <w:color w:val="222222"/>
          <w:sz w:val="22"/>
          <w:szCs w:val="22"/>
        </w:rPr>
        <w:t xml:space="preserve"> </w:t>
      </w:r>
    </w:p>
    <w:p w:rsidR="00D008BD" w:rsidRPr="00616CF9" w:rsidRDefault="00CB03F8" w:rsidP="005754F1">
      <w:pPr>
        <w:ind w:left="1416" w:firstLine="708"/>
        <w:rPr>
          <w:sz w:val="22"/>
          <w:szCs w:val="22"/>
        </w:rPr>
      </w:pPr>
      <w:r w:rsidRPr="00CB03F8">
        <w:rPr>
          <w:sz w:val="20"/>
          <w:szCs w:val="20"/>
        </w:rPr>
        <w:t>3871 AZ</w:t>
      </w:r>
      <w:r>
        <w:rPr>
          <w:rFonts w:ascii="MyriadPro-Light" w:hAnsi="MyriadPro-Light" w:cs="MyriadPro-Light"/>
          <w:sz w:val="16"/>
          <w:szCs w:val="16"/>
        </w:rPr>
        <w:t xml:space="preserve"> </w:t>
      </w:r>
      <w:r w:rsidR="00B91BD6">
        <w:rPr>
          <w:rFonts w:ascii="MyriadPro-Light" w:hAnsi="MyriadPro-Light" w:cs="MyriadPro-Light"/>
          <w:sz w:val="16"/>
          <w:szCs w:val="16"/>
        </w:rPr>
        <w:t xml:space="preserve"> </w:t>
      </w:r>
      <w:r w:rsidR="007E0ECC" w:rsidRPr="00B91BD6">
        <w:rPr>
          <w:rStyle w:val="st1"/>
          <w:b/>
          <w:bCs/>
          <w:color w:val="000000"/>
          <w:sz w:val="20"/>
          <w:szCs w:val="20"/>
        </w:rPr>
        <w:t>HOEVELAKEN</w:t>
      </w:r>
      <w:r w:rsidR="00AB51CA">
        <w:tab/>
      </w:r>
      <w:r w:rsidR="00AB51CA">
        <w:tab/>
      </w:r>
    </w:p>
    <w:p w:rsidR="00A71B68" w:rsidRPr="00A71B68" w:rsidRDefault="00A71B68">
      <w:pPr>
        <w:rPr>
          <w:sz w:val="20"/>
        </w:rPr>
      </w:pPr>
    </w:p>
    <w:p w:rsidR="00D008BD" w:rsidRPr="005754F1" w:rsidRDefault="00A71B68">
      <w:pPr>
        <w:rPr>
          <w:sz w:val="20"/>
        </w:rPr>
      </w:pPr>
      <w:r w:rsidRPr="005754F1">
        <w:rPr>
          <w:sz w:val="20"/>
        </w:rPr>
        <w:t>12</w:t>
      </w:r>
      <w:r w:rsidR="005754F1">
        <w:rPr>
          <w:sz w:val="20"/>
        </w:rPr>
        <w:t>.00 _ 12.30</w:t>
      </w:r>
      <w:r w:rsidR="005754F1">
        <w:rPr>
          <w:sz w:val="20"/>
        </w:rPr>
        <w:tab/>
      </w:r>
      <w:r w:rsidR="005754F1">
        <w:rPr>
          <w:sz w:val="20"/>
        </w:rPr>
        <w:tab/>
      </w:r>
      <w:proofErr w:type="spellStart"/>
      <w:r w:rsidR="00CB03F8">
        <w:rPr>
          <w:sz w:val="20"/>
        </w:rPr>
        <w:t>ar</w:t>
      </w:r>
      <w:r w:rsidR="005754F1">
        <w:rPr>
          <w:sz w:val="20"/>
        </w:rPr>
        <w:t>rivals</w:t>
      </w:r>
      <w:proofErr w:type="spellEnd"/>
      <w:r w:rsidR="005754F1">
        <w:rPr>
          <w:sz w:val="20"/>
        </w:rPr>
        <w:t xml:space="preserve"> / coffee</w:t>
      </w:r>
    </w:p>
    <w:p w:rsidR="00D008BD" w:rsidRPr="005754F1" w:rsidRDefault="00D008BD">
      <w:pPr>
        <w:rPr>
          <w:sz w:val="20"/>
        </w:rPr>
      </w:pPr>
    </w:p>
    <w:p w:rsidR="00D008BD" w:rsidRPr="005754F1" w:rsidRDefault="00A71B68">
      <w:pPr>
        <w:rPr>
          <w:sz w:val="20"/>
        </w:rPr>
      </w:pPr>
      <w:r w:rsidRPr="005754F1">
        <w:rPr>
          <w:sz w:val="20"/>
        </w:rPr>
        <w:t>12.30 _ 13.3</w:t>
      </w:r>
      <w:r w:rsidR="00D008BD" w:rsidRPr="005754F1">
        <w:rPr>
          <w:sz w:val="20"/>
        </w:rPr>
        <w:t>0</w:t>
      </w:r>
      <w:r w:rsidR="00D008BD" w:rsidRPr="005754F1">
        <w:rPr>
          <w:sz w:val="20"/>
        </w:rPr>
        <w:tab/>
      </w:r>
      <w:r w:rsidR="00D008BD" w:rsidRPr="005754F1">
        <w:rPr>
          <w:sz w:val="20"/>
        </w:rPr>
        <w:tab/>
        <w:t>Lunch</w:t>
      </w:r>
      <w:r w:rsidR="00D008BD" w:rsidRPr="005754F1">
        <w:rPr>
          <w:sz w:val="20"/>
        </w:rPr>
        <w:tab/>
      </w:r>
      <w:r w:rsidR="00D008BD" w:rsidRPr="005754F1">
        <w:rPr>
          <w:sz w:val="20"/>
        </w:rPr>
        <w:tab/>
      </w:r>
      <w:r w:rsidR="00D008BD" w:rsidRPr="005754F1">
        <w:rPr>
          <w:sz w:val="20"/>
        </w:rPr>
        <w:tab/>
      </w:r>
    </w:p>
    <w:p w:rsidR="00D008BD" w:rsidRPr="0051143D" w:rsidRDefault="00A71B68">
      <w:pPr>
        <w:pStyle w:val="Normaalweb"/>
      </w:pPr>
      <w:r w:rsidRPr="0051143D">
        <w:rPr>
          <w:rFonts w:ascii="Arial" w:hAnsi="Arial" w:cs="Arial"/>
          <w:sz w:val="20"/>
        </w:rPr>
        <w:t>13.30 _ 13.4</w:t>
      </w:r>
      <w:r w:rsidR="00D008BD" w:rsidRPr="0051143D">
        <w:rPr>
          <w:rFonts w:ascii="Arial" w:hAnsi="Arial" w:cs="Arial"/>
          <w:sz w:val="20"/>
        </w:rPr>
        <w:t>0</w:t>
      </w:r>
      <w:r w:rsidR="00D008BD" w:rsidRPr="0051143D">
        <w:tab/>
        <w:t xml:space="preserve"> </w:t>
      </w:r>
      <w:r w:rsidR="00D008BD" w:rsidRPr="0051143D">
        <w:tab/>
      </w:r>
      <w:proofErr w:type="spellStart"/>
      <w:r w:rsidR="00D008BD" w:rsidRPr="0051143D">
        <w:rPr>
          <w:rFonts w:ascii="Arial" w:hAnsi="Arial" w:cs="Arial"/>
          <w:sz w:val="20"/>
        </w:rPr>
        <w:t>Chairman</w:t>
      </w:r>
      <w:r w:rsidR="00C10A3F">
        <w:rPr>
          <w:rFonts w:ascii="Arial" w:hAnsi="Arial" w:cs="Arial"/>
          <w:sz w:val="20"/>
        </w:rPr>
        <w:t>’</w:t>
      </w:r>
      <w:r w:rsidR="00D008BD" w:rsidRPr="0051143D">
        <w:rPr>
          <w:rFonts w:ascii="Arial" w:hAnsi="Arial" w:cs="Arial"/>
          <w:sz w:val="20"/>
        </w:rPr>
        <w:t>s</w:t>
      </w:r>
      <w:proofErr w:type="spellEnd"/>
      <w:r w:rsidR="00D008BD" w:rsidRPr="0051143D">
        <w:rPr>
          <w:rFonts w:ascii="Arial" w:hAnsi="Arial" w:cs="Arial"/>
          <w:sz w:val="20"/>
        </w:rPr>
        <w:t xml:space="preserve"> </w:t>
      </w:r>
      <w:proofErr w:type="spellStart"/>
      <w:r w:rsidR="00D008BD" w:rsidRPr="0051143D">
        <w:rPr>
          <w:rFonts w:ascii="Arial" w:hAnsi="Arial" w:cs="Arial"/>
          <w:sz w:val="20"/>
        </w:rPr>
        <w:t>welcome</w:t>
      </w:r>
      <w:proofErr w:type="spellEnd"/>
      <w:r w:rsidR="00C10A3F">
        <w:rPr>
          <w:rFonts w:ascii="Arial" w:hAnsi="Arial" w:cs="Arial"/>
          <w:sz w:val="20"/>
        </w:rPr>
        <w:t xml:space="preserve">, </w:t>
      </w:r>
      <w:proofErr w:type="spellStart"/>
      <w:r w:rsidRPr="0051143D">
        <w:rPr>
          <w:rFonts w:ascii="Arial" w:hAnsi="Arial" w:cs="Arial"/>
          <w:sz w:val="20"/>
        </w:rPr>
        <w:t>Edo</w:t>
      </w:r>
      <w:proofErr w:type="spellEnd"/>
      <w:r w:rsidRPr="0051143D">
        <w:rPr>
          <w:rFonts w:ascii="Arial" w:hAnsi="Arial" w:cs="Arial"/>
          <w:sz w:val="20"/>
        </w:rPr>
        <w:t xml:space="preserve"> Kweldam</w:t>
      </w:r>
    </w:p>
    <w:p w:rsidR="00D008BD" w:rsidRPr="00A71B68" w:rsidRDefault="00A71B68">
      <w:pPr>
        <w:pStyle w:val="Normaalweb"/>
        <w:rPr>
          <w:rFonts w:ascii="Arial" w:hAnsi="Arial" w:cs="Arial"/>
          <w:sz w:val="20"/>
          <w:szCs w:val="20"/>
        </w:rPr>
      </w:pPr>
      <w:r>
        <w:rPr>
          <w:rFonts w:ascii="Arial" w:hAnsi="Arial" w:cs="Arial"/>
          <w:sz w:val="20"/>
        </w:rPr>
        <w:t>13.40</w:t>
      </w:r>
      <w:r>
        <w:rPr>
          <w:rFonts w:ascii="Arial" w:hAnsi="Arial" w:cs="Arial"/>
          <w:sz w:val="20"/>
        </w:rPr>
        <w:softHyphen/>
        <w:t xml:space="preserve"> _ 14.1</w:t>
      </w:r>
      <w:r w:rsidR="00D008BD" w:rsidRPr="00A71B68">
        <w:rPr>
          <w:rFonts w:ascii="Arial" w:hAnsi="Arial" w:cs="Arial"/>
          <w:sz w:val="20"/>
        </w:rPr>
        <w:t>5</w:t>
      </w:r>
      <w:r w:rsidR="00D008BD" w:rsidRPr="00A71B68">
        <w:tab/>
      </w:r>
      <w:r w:rsidR="00D008BD" w:rsidRPr="00A71B68">
        <w:tab/>
      </w:r>
      <w:proofErr w:type="spellStart"/>
      <w:r w:rsidR="00B91BD6">
        <w:rPr>
          <w:rFonts w:ascii="Arial" w:hAnsi="Arial" w:cs="Arial"/>
          <w:sz w:val="20"/>
        </w:rPr>
        <w:t>Strategy</w:t>
      </w:r>
      <w:proofErr w:type="spellEnd"/>
      <w:r w:rsidR="0051143D">
        <w:rPr>
          <w:rFonts w:ascii="Arial" w:hAnsi="Arial" w:cs="Arial"/>
          <w:sz w:val="20"/>
        </w:rPr>
        <w:t xml:space="preserve"> coax </w:t>
      </w:r>
      <w:r w:rsidR="00C10A3F">
        <w:rPr>
          <w:rFonts w:ascii="Arial" w:hAnsi="Arial" w:cs="Arial"/>
          <w:sz w:val="20"/>
        </w:rPr>
        <w:t>–</w:t>
      </w:r>
      <w:r w:rsidR="0051143D">
        <w:rPr>
          <w:rFonts w:ascii="Arial" w:hAnsi="Arial" w:cs="Arial"/>
          <w:sz w:val="20"/>
        </w:rPr>
        <w:t xml:space="preserve"> glas</w:t>
      </w:r>
      <w:r w:rsidR="00C10A3F">
        <w:rPr>
          <w:rFonts w:ascii="Arial" w:hAnsi="Arial" w:cs="Arial"/>
          <w:sz w:val="20"/>
          <w:szCs w:val="20"/>
        </w:rPr>
        <w:t xml:space="preserve">. </w:t>
      </w:r>
      <w:r w:rsidRPr="00A71B68">
        <w:rPr>
          <w:rFonts w:ascii="Arial" w:hAnsi="Arial" w:cs="Arial"/>
          <w:sz w:val="20"/>
          <w:szCs w:val="20"/>
        </w:rPr>
        <w:t xml:space="preserve">Martijn </w:t>
      </w:r>
      <w:proofErr w:type="spellStart"/>
      <w:r w:rsidRPr="00A71B68">
        <w:rPr>
          <w:rFonts w:ascii="Arial" w:hAnsi="Arial" w:cs="Arial"/>
          <w:sz w:val="20"/>
          <w:szCs w:val="20"/>
        </w:rPr>
        <w:t>Betlem</w:t>
      </w:r>
      <w:proofErr w:type="spellEnd"/>
      <w:r w:rsidR="00C10A3F">
        <w:rPr>
          <w:rFonts w:ascii="Arial" w:hAnsi="Arial" w:cs="Arial"/>
          <w:sz w:val="20"/>
          <w:szCs w:val="20"/>
        </w:rPr>
        <w:t>, CIF</w:t>
      </w:r>
    </w:p>
    <w:p w:rsidR="00C10A3F" w:rsidRPr="009174E3" w:rsidRDefault="00D008BD" w:rsidP="00C10A3F">
      <w:pPr>
        <w:pStyle w:val="Normaalweb"/>
        <w:rPr>
          <w:rFonts w:ascii="Calibri" w:hAnsi="Calibri" w:cs="Arial"/>
          <w:i/>
          <w:sz w:val="18"/>
          <w:szCs w:val="18"/>
        </w:rPr>
      </w:pPr>
      <w:r w:rsidRPr="009174E3">
        <w:rPr>
          <w:rFonts w:ascii="Calibri" w:hAnsi="Calibri"/>
          <w:i/>
          <w:sz w:val="18"/>
          <w:szCs w:val="18"/>
        </w:rPr>
        <w:tab/>
      </w:r>
      <w:r w:rsidRPr="009174E3">
        <w:rPr>
          <w:rFonts w:ascii="Calibri" w:hAnsi="Calibri"/>
          <w:i/>
          <w:sz w:val="18"/>
          <w:szCs w:val="18"/>
        </w:rPr>
        <w:tab/>
      </w:r>
      <w:r w:rsidRPr="009174E3">
        <w:rPr>
          <w:rFonts w:ascii="Calibri" w:hAnsi="Calibri"/>
          <w:i/>
          <w:sz w:val="18"/>
          <w:szCs w:val="18"/>
        </w:rPr>
        <w:tab/>
      </w:r>
      <w:r w:rsidR="005757B7" w:rsidRPr="009174E3">
        <w:rPr>
          <w:rFonts w:ascii="Calibri" w:hAnsi="Calibri" w:cs="Arial"/>
          <w:i/>
          <w:sz w:val="18"/>
          <w:szCs w:val="18"/>
        </w:rPr>
        <w:t>"</w:t>
      </w:r>
      <w:r w:rsidR="00C10A3F" w:rsidRPr="009174E3">
        <w:rPr>
          <w:rFonts w:ascii="Calibri" w:hAnsi="Calibri" w:cs="Arial"/>
          <w:i/>
          <w:sz w:val="18"/>
          <w:szCs w:val="18"/>
        </w:rPr>
        <w:t>Welke aspecten spelen er bij de beide netwerk types</w:t>
      </w:r>
      <w:r w:rsidRPr="009174E3">
        <w:rPr>
          <w:rFonts w:ascii="Calibri" w:hAnsi="Calibri" w:cs="Arial"/>
          <w:i/>
          <w:sz w:val="18"/>
          <w:szCs w:val="18"/>
        </w:rPr>
        <w:t>"</w:t>
      </w:r>
    </w:p>
    <w:p w:rsidR="002A1AFD" w:rsidRPr="00C10A3F" w:rsidRDefault="00A71B68" w:rsidP="00C10A3F">
      <w:pPr>
        <w:pStyle w:val="Normaalweb"/>
        <w:rPr>
          <w:rFonts w:ascii="Arial" w:hAnsi="Arial" w:cs="Arial"/>
          <w:color w:val="000080"/>
          <w:sz w:val="20"/>
        </w:rPr>
      </w:pPr>
      <w:r w:rsidRPr="00B91BD6">
        <w:rPr>
          <w:rFonts w:ascii="Arial" w:hAnsi="Arial" w:cs="Arial"/>
          <w:sz w:val="20"/>
          <w:lang w:val="en-GB"/>
        </w:rPr>
        <w:t>14.15 _ 14.45</w:t>
      </w:r>
      <w:r w:rsidR="00D008BD" w:rsidRPr="00B91BD6">
        <w:rPr>
          <w:lang w:val="en-GB"/>
        </w:rPr>
        <w:tab/>
      </w:r>
      <w:r w:rsidR="00D008BD" w:rsidRPr="00B91BD6">
        <w:rPr>
          <w:lang w:val="en-GB"/>
        </w:rPr>
        <w:tab/>
      </w:r>
      <w:r w:rsidR="00616CF9" w:rsidRPr="00B91BD6">
        <w:rPr>
          <w:lang w:val="en-GB"/>
        </w:rPr>
        <w:t>“</w:t>
      </w:r>
      <w:r w:rsidR="00B91BD6" w:rsidRPr="00B91BD6">
        <w:rPr>
          <w:rFonts w:ascii="Arial" w:hAnsi="Arial" w:cs="Arial"/>
          <w:sz w:val="20"/>
          <w:szCs w:val="20"/>
          <w:lang w:val="en-GB"/>
        </w:rPr>
        <w:t xml:space="preserve">Cable digital – transfer to </w:t>
      </w:r>
      <w:proofErr w:type="spellStart"/>
      <w:r w:rsidR="0051143D" w:rsidRPr="00B91BD6">
        <w:rPr>
          <w:rFonts w:ascii="Arial" w:hAnsi="Arial" w:cs="Arial"/>
          <w:sz w:val="20"/>
          <w:szCs w:val="20"/>
          <w:lang w:val="en-GB"/>
        </w:rPr>
        <w:t>Gbits</w:t>
      </w:r>
      <w:proofErr w:type="spellEnd"/>
      <w:r w:rsidR="00C10A3F" w:rsidRPr="00B91BD6">
        <w:rPr>
          <w:rFonts w:ascii="Arial" w:hAnsi="Arial" w:cs="Arial"/>
          <w:sz w:val="20"/>
          <w:szCs w:val="20"/>
          <w:lang w:val="en-GB"/>
        </w:rPr>
        <w:t xml:space="preserve">”. </w:t>
      </w:r>
      <w:r w:rsidRPr="00A71B68">
        <w:rPr>
          <w:rFonts w:ascii="Arial" w:hAnsi="Arial" w:cs="Arial"/>
          <w:sz w:val="20"/>
        </w:rPr>
        <w:t>Jan de Nijs</w:t>
      </w:r>
      <w:r w:rsidR="00C10A3F">
        <w:rPr>
          <w:rFonts w:ascii="Arial" w:hAnsi="Arial" w:cs="Arial"/>
          <w:sz w:val="20"/>
        </w:rPr>
        <w:t>, TNO</w:t>
      </w:r>
    </w:p>
    <w:p w:rsidR="00616CF9" w:rsidRPr="009174E3" w:rsidRDefault="00616CF9" w:rsidP="00616CF9">
      <w:pPr>
        <w:ind w:left="2124" w:firstLine="6"/>
        <w:rPr>
          <w:rFonts w:ascii="Calibri" w:hAnsi="Calibri"/>
          <w:i/>
          <w:sz w:val="18"/>
          <w:szCs w:val="18"/>
        </w:rPr>
      </w:pPr>
      <w:r w:rsidRPr="009174E3">
        <w:rPr>
          <w:rFonts w:ascii="Calibri" w:hAnsi="Calibri"/>
          <w:i/>
          <w:sz w:val="18"/>
          <w:szCs w:val="18"/>
        </w:rPr>
        <w:t xml:space="preserve">De kabel kan veel. Kort wordt ingegaan op de belangrijkste opties om de kabelcapaciteit te vergroten zodat een </w:t>
      </w:r>
      <w:proofErr w:type="spellStart"/>
      <w:r w:rsidRPr="009174E3">
        <w:rPr>
          <w:rFonts w:ascii="Calibri" w:hAnsi="Calibri"/>
          <w:i/>
          <w:sz w:val="18"/>
          <w:szCs w:val="18"/>
        </w:rPr>
        <w:t>Gbps</w:t>
      </w:r>
      <w:proofErr w:type="spellEnd"/>
      <w:r w:rsidRPr="009174E3">
        <w:rPr>
          <w:rFonts w:ascii="Calibri" w:hAnsi="Calibri"/>
          <w:i/>
          <w:sz w:val="18"/>
          <w:szCs w:val="18"/>
        </w:rPr>
        <w:t xml:space="preserve"> dienst grootschalig aan de markt kan worden geleverd. De migratie naar een netwerk met nog uitsluitend digitale signalen is daarbij essentieel. Om netwerken met volledig digitale belading te realiseren moet de kennis en kunde van netwerkontwerp worden </w:t>
      </w:r>
      <w:proofErr w:type="spellStart"/>
      <w:r w:rsidRPr="009174E3">
        <w:rPr>
          <w:rFonts w:ascii="Calibri" w:hAnsi="Calibri"/>
          <w:i/>
          <w:sz w:val="18"/>
          <w:szCs w:val="18"/>
        </w:rPr>
        <w:t>geupdate</w:t>
      </w:r>
      <w:proofErr w:type="spellEnd"/>
      <w:r w:rsidRPr="009174E3">
        <w:rPr>
          <w:rFonts w:ascii="Calibri" w:hAnsi="Calibri"/>
          <w:i/>
          <w:sz w:val="18"/>
          <w:szCs w:val="18"/>
        </w:rPr>
        <w:t>. Een overzicht van de relevante ontwikkelingen inzake het ontwerpen van netwerken met digitale belading wordt gegeven.</w:t>
      </w:r>
    </w:p>
    <w:p w:rsidR="002A1AFD" w:rsidRPr="005757B7" w:rsidRDefault="002A1AFD">
      <w:pPr>
        <w:pStyle w:val="E-mailhandtekening"/>
        <w:rPr>
          <w:rFonts w:ascii="Arial" w:hAnsi="Arial" w:cs="Arial"/>
          <w:sz w:val="20"/>
          <w:szCs w:val="20"/>
        </w:rPr>
      </w:pPr>
    </w:p>
    <w:p w:rsidR="00D008BD" w:rsidRPr="00AB51CA" w:rsidRDefault="00A71B68">
      <w:pPr>
        <w:pStyle w:val="Plattetekst"/>
        <w:rPr>
          <w:lang w:val="nl-NL"/>
        </w:rPr>
      </w:pPr>
      <w:r w:rsidRPr="00AB51CA">
        <w:rPr>
          <w:szCs w:val="20"/>
          <w:lang w:val="nl-NL"/>
        </w:rPr>
        <w:t>14.45 _ 15.00</w:t>
      </w:r>
      <w:r w:rsidR="00D008BD" w:rsidRPr="00AB51CA">
        <w:rPr>
          <w:szCs w:val="20"/>
          <w:lang w:val="nl-NL"/>
        </w:rPr>
        <w:tab/>
      </w:r>
      <w:r w:rsidR="00AB51CA" w:rsidRPr="00AB51CA">
        <w:rPr>
          <w:lang w:val="nl-NL"/>
        </w:rPr>
        <w:t xml:space="preserve"> </w:t>
      </w:r>
      <w:r w:rsidR="00AB51CA" w:rsidRPr="00AB51CA">
        <w:rPr>
          <w:lang w:val="nl-NL"/>
        </w:rPr>
        <w:tab/>
        <w:t>P</w:t>
      </w:r>
      <w:r w:rsidRPr="00AB51CA">
        <w:rPr>
          <w:lang w:val="nl-NL"/>
        </w:rPr>
        <w:t>auze</w:t>
      </w:r>
      <w:r w:rsidR="002A1AFD" w:rsidRPr="00AB51CA">
        <w:rPr>
          <w:lang w:val="nl-NL"/>
        </w:rPr>
        <w:tab/>
      </w:r>
      <w:r w:rsidR="002A1AFD" w:rsidRPr="00AB51CA">
        <w:rPr>
          <w:lang w:val="nl-NL"/>
        </w:rPr>
        <w:tab/>
      </w:r>
    </w:p>
    <w:p w:rsidR="00D008BD" w:rsidRDefault="00D008BD">
      <w:pPr>
        <w:pStyle w:val="Plattetekst"/>
        <w:rPr>
          <w:lang w:val="nl-NL"/>
        </w:rPr>
      </w:pPr>
    </w:p>
    <w:p w:rsidR="00B91BD6" w:rsidRDefault="002A1AFD">
      <w:pPr>
        <w:pStyle w:val="Plattetekst"/>
        <w:rPr>
          <w:lang w:val="en-GB"/>
        </w:rPr>
      </w:pPr>
      <w:r w:rsidRPr="00B91BD6">
        <w:rPr>
          <w:lang w:val="en-GB"/>
        </w:rPr>
        <w:t>15.00 _ 15.30</w:t>
      </w:r>
      <w:r w:rsidR="00D008BD" w:rsidRPr="00B91BD6">
        <w:rPr>
          <w:lang w:val="en-GB"/>
        </w:rPr>
        <w:tab/>
        <w:t xml:space="preserve"> </w:t>
      </w:r>
      <w:r w:rsidR="00D008BD" w:rsidRPr="00B91BD6">
        <w:rPr>
          <w:lang w:val="en-GB"/>
        </w:rPr>
        <w:tab/>
      </w:r>
      <w:r w:rsidR="00C10A3F" w:rsidRPr="00B91BD6">
        <w:rPr>
          <w:lang w:val="en-GB"/>
        </w:rPr>
        <w:t>“</w:t>
      </w:r>
      <w:r w:rsidR="0051143D" w:rsidRPr="00B91BD6">
        <w:rPr>
          <w:lang w:val="en-GB"/>
        </w:rPr>
        <w:t>Next Gen</w:t>
      </w:r>
      <w:r w:rsidR="00B91BD6" w:rsidRPr="00B91BD6">
        <w:rPr>
          <w:lang w:val="en-GB"/>
        </w:rPr>
        <w:t>eration COAX: Our future proof</w:t>
      </w:r>
      <w:r w:rsidR="0051143D" w:rsidRPr="00B91BD6">
        <w:rPr>
          <w:lang w:val="en-GB"/>
        </w:rPr>
        <w:t xml:space="preserve"> HFC</w:t>
      </w:r>
      <w:r w:rsidR="00B91BD6" w:rsidRPr="00B91BD6">
        <w:rPr>
          <w:lang w:val="en-GB"/>
        </w:rPr>
        <w:t xml:space="preserve"> network</w:t>
      </w:r>
      <w:r w:rsidR="00B91BD6">
        <w:rPr>
          <w:lang w:val="en-GB"/>
        </w:rPr>
        <w:t xml:space="preserve">, </w:t>
      </w:r>
    </w:p>
    <w:p w:rsidR="00616CF9" w:rsidRDefault="00B91BD6" w:rsidP="00B91BD6">
      <w:pPr>
        <w:pStyle w:val="Plattetekst"/>
        <w:ind w:left="1416" w:firstLine="708"/>
        <w:rPr>
          <w:lang w:val="nl-NL"/>
        </w:rPr>
      </w:pPr>
      <w:r>
        <w:rPr>
          <w:lang w:val="en-GB"/>
        </w:rPr>
        <w:t>delivering services for today and tomorrow</w:t>
      </w:r>
      <w:r w:rsidR="00616CF9" w:rsidRPr="00B91BD6">
        <w:rPr>
          <w:lang w:val="en-GB"/>
        </w:rPr>
        <w:t>”</w:t>
      </w:r>
      <w:r w:rsidR="0051143D" w:rsidRPr="00B91BD6">
        <w:rPr>
          <w:lang w:val="en-GB"/>
        </w:rPr>
        <w:t>.</w:t>
      </w:r>
      <w:r w:rsidR="00C10A3F" w:rsidRPr="00B91BD6">
        <w:rPr>
          <w:lang w:val="en-GB"/>
        </w:rPr>
        <w:t xml:space="preserve"> </w:t>
      </w:r>
      <w:r w:rsidR="00C10A3F">
        <w:rPr>
          <w:lang w:val="nl-NL"/>
        </w:rPr>
        <w:t>Jelmer Gulmans, UPC</w:t>
      </w:r>
    </w:p>
    <w:p w:rsidR="002A1AFD" w:rsidRPr="002A1AFD" w:rsidRDefault="00616CF9">
      <w:pPr>
        <w:pStyle w:val="Plattetekst"/>
        <w:rPr>
          <w:lang w:val="nl-NL"/>
        </w:rPr>
      </w:pPr>
      <w:r>
        <w:rPr>
          <w:lang w:val="nl-NL"/>
        </w:rPr>
        <w:tab/>
      </w:r>
      <w:r>
        <w:rPr>
          <w:lang w:val="nl-NL"/>
        </w:rPr>
        <w:tab/>
      </w:r>
      <w:r>
        <w:rPr>
          <w:lang w:val="nl-NL"/>
        </w:rPr>
        <w:tab/>
      </w:r>
    </w:p>
    <w:p w:rsidR="00616CF9" w:rsidRPr="00616CF9" w:rsidRDefault="00616CF9" w:rsidP="00616CF9">
      <w:pPr>
        <w:pStyle w:val="Tekstzonderopmaak"/>
        <w:ind w:left="2124" w:firstLine="6"/>
        <w:rPr>
          <w:i/>
          <w:sz w:val="18"/>
          <w:szCs w:val="18"/>
        </w:rPr>
      </w:pPr>
      <w:r w:rsidRPr="00616CF9">
        <w:rPr>
          <w:i/>
          <w:sz w:val="18"/>
          <w:szCs w:val="18"/>
        </w:rPr>
        <w:t>UPC lanceerde in 2008 het Internet van de toekomst met snelheden tot 120Mb op basis van de EuroDOCSIS3 standaard. Met UPC Horizon hebben we in 2012 het  televisiekijken van de toekomst neergezet. In 2013 kunnen we snelheden tot 200Mb leveren aan al onze 2,9 miljoen aangesloten huishoudens. UPC zal blijven innoveren   als het gaat om haar Televisie-, Internet- en telefoniediensten. Maar ook als het gaat om maatschappelijke diensten die hiervan gebruik maken.</w:t>
      </w:r>
    </w:p>
    <w:p w:rsidR="002A1AFD" w:rsidRPr="002A1AFD" w:rsidRDefault="002A1AFD">
      <w:pPr>
        <w:pStyle w:val="Plattetekst"/>
        <w:rPr>
          <w:lang w:val="nl-NL"/>
        </w:rPr>
      </w:pPr>
    </w:p>
    <w:p w:rsidR="002A1AFD" w:rsidRPr="00C10A3F" w:rsidRDefault="00C10A3F" w:rsidP="00C10A3F">
      <w:pPr>
        <w:rPr>
          <w:rFonts w:ascii="Verdana" w:hAnsi="Verdana"/>
          <w:sz w:val="18"/>
          <w:szCs w:val="18"/>
        </w:rPr>
      </w:pPr>
      <w:r w:rsidRPr="00C10A3F">
        <w:t>15.30 _</w:t>
      </w:r>
      <w:r w:rsidRPr="00C10A3F">
        <w:tab/>
        <w:t>16.00</w:t>
      </w:r>
      <w:r w:rsidRPr="00C10A3F">
        <w:tab/>
      </w:r>
      <w:r w:rsidR="00B91BD6">
        <w:rPr>
          <w:sz w:val="20"/>
          <w:szCs w:val="20"/>
        </w:rPr>
        <w:t>“Active services on Fiber</w:t>
      </w:r>
      <w:bookmarkStart w:id="0" w:name="_GoBack"/>
      <w:bookmarkEnd w:id="0"/>
      <w:r w:rsidRPr="00C10A3F">
        <w:rPr>
          <w:sz w:val="20"/>
          <w:szCs w:val="20"/>
        </w:rPr>
        <w:t xml:space="preserve"> – Coax”</w:t>
      </w:r>
      <w:r>
        <w:rPr>
          <w:rFonts w:ascii="Verdana" w:hAnsi="Verdana"/>
          <w:sz w:val="18"/>
          <w:szCs w:val="18"/>
        </w:rPr>
        <w:t xml:space="preserve">, </w:t>
      </w:r>
      <w:r w:rsidR="00AB51CA" w:rsidRPr="00C10A3F">
        <w:rPr>
          <w:sz w:val="20"/>
          <w:szCs w:val="20"/>
        </w:rPr>
        <w:t>Peter Veerman</w:t>
      </w:r>
      <w:r>
        <w:rPr>
          <w:sz w:val="20"/>
          <w:szCs w:val="20"/>
        </w:rPr>
        <w:t>, CAIW</w:t>
      </w:r>
    </w:p>
    <w:p w:rsidR="00AB51CA" w:rsidRPr="00C10A3F" w:rsidRDefault="00AB51CA">
      <w:pPr>
        <w:pStyle w:val="Plattetekst"/>
        <w:rPr>
          <w:lang w:val="nl-NL"/>
        </w:rPr>
      </w:pPr>
    </w:p>
    <w:p w:rsidR="00AB51CA" w:rsidRPr="009174E3" w:rsidRDefault="00C10A3F" w:rsidP="00C10A3F">
      <w:pPr>
        <w:pStyle w:val="Plattetekst"/>
        <w:ind w:left="2124" w:firstLine="6"/>
        <w:rPr>
          <w:rFonts w:ascii="Calibri" w:hAnsi="Calibri"/>
          <w:i/>
          <w:sz w:val="18"/>
          <w:szCs w:val="18"/>
          <w:lang w:val="nl-NL"/>
        </w:rPr>
      </w:pPr>
      <w:r w:rsidRPr="009174E3">
        <w:rPr>
          <w:rFonts w:ascii="Calibri" w:hAnsi="Calibri"/>
          <w:i/>
          <w:sz w:val="18"/>
          <w:szCs w:val="18"/>
          <w:lang w:val="nl-NL"/>
        </w:rPr>
        <w:t>Achtergronden bij de dienstverlening en techniek welke de diverse diensten mogelijk maken.</w:t>
      </w:r>
    </w:p>
    <w:p w:rsidR="002A1AFD" w:rsidRPr="00C10A3F" w:rsidRDefault="002A1AFD">
      <w:pPr>
        <w:pStyle w:val="Plattetekst"/>
        <w:rPr>
          <w:lang w:val="nl-NL"/>
        </w:rPr>
      </w:pPr>
    </w:p>
    <w:p w:rsidR="00AB51CA" w:rsidRDefault="002A1AFD">
      <w:pPr>
        <w:pStyle w:val="Plattetekst"/>
        <w:rPr>
          <w:lang w:val="en-GB"/>
        </w:rPr>
      </w:pPr>
      <w:r w:rsidRPr="002A1AFD">
        <w:rPr>
          <w:lang w:val="en-GB"/>
        </w:rPr>
        <w:t>16.00</w:t>
      </w:r>
      <w:r w:rsidRPr="002A1AFD">
        <w:rPr>
          <w:lang w:val="en-GB"/>
        </w:rPr>
        <w:tab/>
      </w:r>
      <w:r w:rsidRPr="002A1AFD">
        <w:rPr>
          <w:lang w:val="en-GB"/>
        </w:rPr>
        <w:tab/>
      </w:r>
      <w:r>
        <w:rPr>
          <w:lang w:val="en-GB"/>
        </w:rPr>
        <w:tab/>
      </w:r>
      <w:r>
        <w:t>Closing remarks Chairman</w:t>
      </w:r>
      <w:r w:rsidR="00C10A3F">
        <w:rPr>
          <w:lang w:val="en-GB"/>
        </w:rPr>
        <w:t xml:space="preserve">, </w:t>
      </w:r>
      <w:r w:rsidRPr="002A1AFD">
        <w:rPr>
          <w:lang w:val="en-GB"/>
        </w:rPr>
        <w:t xml:space="preserve">Edo </w:t>
      </w:r>
      <w:proofErr w:type="spellStart"/>
      <w:r w:rsidRPr="002A1AFD">
        <w:rPr>
          <w:lang w:val="en-GB"/>
        </w:rPr>
        <w:t>Kweldam</w:t>
      </w:r>
      <w:proofErr w:type="spellEnd"/>
    </w:p>
    <w:p w:rsidR="00AB51CA" w:rsidRDefault="00AB51CA">
      <w:pPr>
        <w:pStyle w:val="Plattetekst"/>
        <w:rPr>
          <w:lang w:val="en-GB"/>
        </w:rPr>
      </w:pPr>
    </w:p>
    <w:p w:rsidR="00AB51CA" w:rsidRDefault="00AB51CA">
      <w:pPr>
        <w:pStyle w:val="Plattetekst"/>
        <w:rPr>
          <w:lang w:val="en-GB"/>
        </w:rPr>
      </w:pPr>
    </w:p>
    <w:p w:rsidR="00AB51CA" w:rsidRPr="0051143D" w:rsidRDefault="00AB51CA">
      <w:pPr>
        <w:pStyle w:val="Plattetekst"/>
        <w:rPr>
          <w:lang w:val="en-GB"/>
        </w:rPr>
      </w:pPr>
      <w:proofErr w:type="spellStart"/>
      <w:r w:rsidRPr="0051143D">
        <w:rPr>
          <w:lang w:val="en-GB"/>
        </w:rPr>
        <w:t>Rien</w:t>
      </w:r>
      <w:proofErr w:type="spellEnd"/>
      <w:r w:rsidRPr="0051143D">
        <w:rPr>
          <w:lang w:val="en-GB"/>
        </w:rPr>
        <w:t xml:space="preserve"> Baan</w:t>
      </w:r>
    </w:p>
    <w:p w:rsidR="00D008BD" w:rsidRPr="00C10A3F" w:rsidRDefault="00AB51CA" w:rsidP="00C10A3F">
      <w:pPr>
        <w:pStyle w:val="Plattetekst"/>
        <w:rPr>
          <w:lang w:val="en-GB"/>
        </w:rPr>
      </w:pPr>
      <w:r w:rsidRPr="0051143D">
        <w:rPr>
          <w:lang w:val="en-GB"/>
        </w:rPr>
        <w:t>SCTE Benelux secretary</w:t>
      </w:r>
    </w:p>
    <w:sectPr w:rsidR="00D008BD" w:rsidRPr="00C10A3F">
      <w:footerReference w:type="even" r:id="rId9"/>
      <w:footerReference w:type="default" r:id="rId10"/>
      <w:pgSz w:w="11907" w:h="16840" w:code="9"/>
      <w:pgMar w:top="1418" w:right="1418" w:bottom="1418" w:left="1418"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7E3F" w:rsidRDefault="00447E3F">
      <w:r>
        <w:separator/>
      </w:r>
    </w:p>
  </w:endnote>
  <w:endnote w:type="continuationSeparator" w:id="0">
    <w:p w:rsidR="00447E3F" w:rsidRDefault="00447E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yriadPro-Light">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8BD" w:rsidRDefault="00D008BD">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rsidR="00D008BD" w:rsidRDefault="00D008BD">
    <w:pPr>
      <w:pStyle w:val="Voetteks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8BD" w:rsidRDefault="00D008BD">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sidR="00B91BD6">
      <w:rPr>
        <w:rStyle w:val="Paginanummer"/>
        <w:noProof/>
      </w:rPr>
      <w:t>1</w:t>
    </w:r>
    <w:r>
      <w:rPr>
        <w:rStyle w:val="Paginanummer"/>
      </w:rPr>
      <w:fldChar w:fldCharType="end"/>
    </w:r>
  </w:p>
  <w:p w:rsidR="00D008BD" w:rsidRDefault="00D008BD">
    <w:pPr>
      <w:pStyle w:val="Voetteks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7E3F" w:rsidRDefault="00447E3F">
      <w:r>
        <w:separator/>
      </w:r>
    </w:p>
  </w:footnote>
  <w:footnote w:type="continuationSeparator" w:id="0">
    <w:p w:rsidR="00447E3F" w:rsidRDefault="00447E3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FE50C7"/>
    <w:multiLevelType w:val="multilevel"/>
    <w:tmpl w:val="4C907F7E"/>
    <w:lvl w:ilvl="0">
      <w:start w:val="14"/>
      <w:numFmt w:val="decimal"/>
      <w:lvlText w:val="%1"/>
      <w:lvlJc w:val="left"/>
      <w:pPr>
        <w:tabs>
          <w:tab w:val="num" w:pos="2130"/>
        </w:tabs>
        <w:ind w:left="2130" w:hanging="2130"/>
      </w:pPr>
      <w:rPr>
        <w:rFonts w:hint="default"/>
      </w:rPr>
    </w:lvl>
    <w:lvl w:ilvl="1">
      <w:start w:val="30"/>
      <w:numFmt w:val="decimal"/>
      <w:lvlText w:val="%1.%2"/>
      <w:lvlJc w:val="left"/>
      <w:pPr>
        <w:tabs>
          <w:tab w:val="num" w:pos="2130"/>
        </w:tabs>
        <w:ind w:left="2130" w:hanging="2130"/>
      </w:pPr>
      <w:rPr>
        <w:rFonts w:hint="default"/>
      </w:rPr>
    </w:lvl>
    <w:lvl w:ilvl="2">
      <w:start w:val="1"/>
      <w:numFmt w:val="decimal"/>
      <w:lvlText w:val="%1.%2.%3"/>
      <w:lvlJc w:val="left"/>
      <w:pPr>
        <w:tabs>
          <w:tab w:val="num" w:pos="2130"/>
        </w:tabs>
        <w:ind w:left="2130" w:hanging="2130"/>
      </w:pPr>
      <w:rPr>
        <w:rFonts w:hint="default"/>
      </w:rPr>
    </w:lvl>
    <w:lvl w:ilvl="3">
      <w:start w:val="1"/>
      <w:numFmt w:val="decimal"/>
      <w:lvlText w:val="%1.%2.%3.%4"/>
      <w:lvlJc w:val="left"/>
      <w:pPr>
        <w:tabs>
          <w:tab w:val="num" w:pos="2130"/>
        </w:tabs>
        <w:ind w:left="2130" w:hanging="2130"/>
      </w:pPr>
      <w:rPr>
        <w:rFonts w:hint="default"/>
      </w:rPr>
    </w:lvl>
    <w:lvl w:ilvl="4">
      <w:start w:val="1"/>
      <w:numFmt w:val="decimal"/>
      <w:lvlText w:val="%1.%2.%3.%4.%5"/>
      <w:lvlJc w:val="left"/>
      <w:pPr>
        <w:tabs>
          <w:tab w:val="num" w:pos="2130"/>
        </w:tabs>
        <w:ind w:left="2130" w:hanging="2130"/>
      </w:pPr>
      <w:rPr>
        <w:rFonts w:hint="default"/>
      </w:rPr>
    </w:lvl>
    <w:lvl w:ilvl="5">
      <w:start w:val="1"/>
      <w:numFmt w:val="decimal"/>
      <w:lvlText w:val="%1.%2.%3.%4.%5.%6"/>
      <w:lvlJc w:val="left"/>
      <w:pPr>
        <w:tabs>
          <w:tab w:val="num" w:pos="2130"/>
        </w:tabs>
        <w:ind w:left="2130" w:hanging="2130"/>
      </w:pPr>
      <w:rPr>
        <w:rFonts w:hint="default"/>
      </w:rPr>
    </w:lvl>
    <w:lvl w:ilvl="6">
      <w:start w:val="1"/>
      <w:numFmt w:val="decimal"/>
      <w:lvlText w:val="%1.%2.%3.%4.%5.%6.%7"/>
      <w:lvlJc w:val="left"/>
      <w:pPr>
        <w:tabs>
          <w:tab w:val="num" w:pos="2130"/>
        </w:tabs>
        <w:ind w:left="2130" w:hanging="2130"/>
      </w:pPr>
      <w:rPr>
        <w:rFonts w:hint="default"/>
      </w:rPr>
    </w:lvl>
    <w:lvl w:ilvl="7">
      <w:start w:val="1"/>
      <w:numFmt w:val="decimal"/>
      <w:lvlText w:val="%1.%2.%3.%4.%5.%6.%7.%8"/>
      <w:lvlJc w:val="left"/>
      <w:pPr>
        <w:tabs>
          <w:tab w:val="num" w:pos="2130"/>
        </w:tabs>
        <w:ind w:left="2130" w:hanging="2130"/>
      </w:pPr>
      <w:rPr>
        <w:rFonts w:hint="default"/>
      </w:rPr>
    </w:lvl>
    <w:lvl w:ilvl="8">
      <w:start w:val="1"/>
      <w:numFmt w:val="decimal"/>
      <w:lvlText w:val="%1.%2.%3.%4.%5.%6.%7.%8.%9"/>
      <w:lvlJc w:val="left"/>
      <w:pPr>
        <w:tabs>
          <w:tab w:val="num" w:pos="2130"/>
        </w:tabs>
        <w:ind w:left="2130" w:hanging="213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20"/>
  <w:drawingGridVerticalSpacing w:val="163"/>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DD2"/>
    <w:rsid w:val="002A1AFD"/>
    <w:rsid w:val="002A5ED4"/>
    <w:rsid w:val="00351DD2"/>
    <w:rsid w:val="00447E3F"/>
    <w:rsid w:val="0051143D"/>
    <w:rsid w:val="00574BA6"/>
    <w:rsid w:val="005754F1"/>
    <w:rsid w:val="005757B7"/>
    <w:rsid w:val="00616CF9"/>
    <w:rsid w:val="007E0ECC"/>
    <w:rsid w:val="008757E6"/>
    <w:rsid w:val="009174E3"/>
    <w:rsid w:val="00973823"/>
    <w:rsid w:val="00A44B28"/>
    <w:rsid w:val="00A71B68"/>
    <w:rsid w:val="00AB51CA"/>
    <w:rsid w:val="00B36DCE"/>
    <w:rsid w:val="00B91BD6"/>
    <w:rsid w:val="00C10A3F"/>
    <w:rsid w:val="00C37BF9"/>
    <w:rsid w:val="00CB03F8"/>
    <w:rsid w:val="00D008B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rFonts w:ascii="Arial" w:hAnsi="Arial" w:cs="Arial"/>
      <w:sz w:val="24"/>
      <w:szCs w:val="24"/>
    </w:rPr>
  </w:style>
  <w:style w:type="paragraph" w:styleId="Kop1">
    <w:name w:val="heading 1"/>
    <w:basedOn w:val="Standaard"/>
    <w:next w:val="Standaard"/>
    <w:qFormat/>
    <w:pPr>
      <w:keepNext/>
      <w:jc w:val="center"/>
      <w:outlineLvl w:val="0"/>
    </w:pPr>
    <w:rPr>
      <w:b/>
      <w:bCs/>
      <w:i/>
      <w:iCs/>
      <w:sz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qFormat/>
    <w:pPr>
      <w:jc w:val="center"/>
    </w:pPr>
    <w:rPr>
      <w:b/>
      <w:bCs/>
    </w:rPr>
  </w:style>
  <w:style w:type="paragraph" w:styleId="Ondertitel">
    <w:name w:val="Subtitle"/>
    <w:basedOn w:val="Standaard"/>
    <w:qFormat/>
    <w:rPr>
      <w:b/>
      <w:bCs/>
    </w:rPr>
  </w:style>
  <w:style w:type="character" w:styleId="Nadruk">
    <w:name w:val="Emphasis"/>
    <w:qFormat/>
    <w:rPr>
      <w:i/>
      <w:iCs/>
    </w:rPr>
  </w:style>
  <w:style w:type="paragraph" w:styleId="Normaalweb">
    <w:name w:val="Normal (Web)"/>
    <w:basedOn w:val="Standaard"/>
    <w:semiHidden/>
    <w:pPr>
      <w:spacing w:before="100" w:beforeAutospacing="1" w:after="100" w:afterAutospacing="1"/>
    </w:pPr>
    <w:rPr>
      <w:rFonts w:ascii="Times New Roman" w:hAnsi="Times New Roman" w:cs="Times New Roman"/>
    </w:rPr>
  </w:style>
  <w:style w:type="character" w:styleId="Zwaar">
    <w:name w:val="Strong"/>
    <w:qFormat/>
    <w:rPr>
      <w:b/>
      <w:bCs/>
    </w:rPr>
  </w:style>
  <w:style w:type="paragraph" w:styleId="E-mailhandtekening">
    <w:name w:val="E-mail Signature"/>
    <w:basedOn w:val="Standaard"/>
    <w:semiHidden/>
    <w:rPr>
      <w:rFonts w:ascii="Times New Roman" w:hAnsi="Times New Roman" w:cs="Times New Roman"/>
    </w:rPr>
  </w:style>
  <w:style w:type="paragraph" w:styleId="Voettekst">
    <w:name w:val="footer"/>
    <w:basedOn w:val="Standaard"/>
    <w:semiHidden/>
    <w:pPr>
      <w:tabs>
        <w:tab w:val="center" w:pos="4536"/>
        <w:tab w:val="right" w:pos="9072"/>
      </w:tabs>
    </w:pPr>
  </w:style>
  <w:style w:type="character" w:styleId="Paginanummer">
    <w:name w:val="page number"/>
    <w:basedOn w:val="Standaardalinea-lettertype"/>
    <w:semiHidden/>
  </w:style>
  <w:style w:type="paragraph" w:styleId="Plattetekst">
    <w:name w:val="Body Text"/>
    <w:basedOn w:val="Standaard"/>
    <w:semiHidden/>
    <w:rPr>
      <w:sz w:val="20"/>
      <w:lang w:val="en-US"/>
    </w:rPr>
  </w:style>
  <w:style w:type="paragraph" w:styleId="Tekstzonderopmaak">
    <w:name w:val="Plain Text"/>
    <w:basedOn w:val="Standaard"/>
    <w:link w:val="TekstzonderopmaakChar"/>
    <w:uiPriority w:val="99"/>
    <w:semiHidden/>
    <w:rPr>
      <w:rFonts w:ascii="Calibri" w:eastAsia="Arial Unicode MS" w:hAnsi="Calibri" w:cs="Arial Unicode MS"/>
      <w:sz w:val="22"/>
      <w:szCs w:val="22"/>
      <w:lang w:eastAsia="en-US"/>
    </w:rPr>
  </w:style>
  <w:style w:type="character" w:customStyle="1" w:styleId="st1">
    <w:name w:val="st1"/>
    <w:rsid w:val="007E0ECC"/>
  </w:style>
  <w:style w:type="character" w:customStyle="1" w:styleId="TekstzonderopmaakChar">
    <w:name w:val="Tekst zonder opmaak Char"/>
    <w:link w:val="Tekstzonderopmaak"/>
    <w:uiPriority w:val="99"/>
    <w:semiHidden/>
    <w:rsid w:val="00616CF9"/>
    <w:rPr>
      <w:rFonts w:ascii="Calibri" w:eastAsia="Arial Unicode MS" w:hAnsi="Calibri" w:cs="Arial Unicode MS"/>
      <w:sz w:val="22"/>
      <w:szCs w:val="22"/>
      <w:lang w:eastAsia="en-US"/>
    </w:rPr>
  </w:style>
  <w:style w:type="paragraph" w:styleId="Ballontekst">
    <w:name w:val="Balloon Text"/>
    <w:basedOn w:val="Standaard"/>
    <w:link w:val="BallontekstChar"/>
    <w:uiPriority w:val="99"/>
    <w:semiHidden/>
    <w:unhideWhenUsed/>
    <w:rsid w:val="00B36DCE"/>
    <w:rPr>
      <w:rFonts w:ascii="Tahoma" w:hAnsi="Tahoma" w:cs="Tahoma"/>
      <w:sz w:val="16"/>
      <w:szCs w:val="16"/>
    </w:rPr>
  </w:style>
  <w:style w:type="character" w:customStyle="1" w:styleId="BallontekstChar">
    <w:name w:val="Ballontekst Char"/>
    <w:basedOn w:val="Standaardalinea-lettertype"/>
    <w:link w:val="Ballontekst"/>
    <w:uiPriority w:val="99"/>
    <w:semiHidden/>
    <w:rsid w:val="00B36DC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rFonts w:ascii="Arial" w:hAnsi="Arial" w:cs="Arial"/>
      <w:sz w:val="24"/>
      <w:szCs w:val="24"/>
    </w:rPr>
  </w:style>
  <w:style w:type="paragraph" w:styleId="Kop1">
    <w:name w:val="heading 1"/>
    <w:basedOn w:val="Standaard"/>
    <w:next w:val="Standaard"/>
    <w:qFormat/>
    <w:pPr>
      <w:keepNext/>
      <w:jc w:val="center"/>
      <w:outlineLvl w:val="0"/>
    </w:pPr>
    <w:rPr>
      <w:b/>
      <w:bCs/>
      <w:i/>
      <w:iCs/>
      <w:sz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qFormat/>
    <w:pPr>
      <w:jc w:val="center"/>
    </w:pPr>
    <w:rPr>
      <w:b/>
      <w:bCs/>
    </w:rPr>
  </w:style>
  <w:style w:type="paragraph" w:styleId="Ondertitel">
    <w:name w:val="Subtitle"/>
    <w:basedOn w:val="Standaard"/>
    <w:qFormat/>
    <w:rPr>
      <w:b/>
      <w:bCs/>
    </w:rPr>
  </w:style>
  <w:style w:type="character" w:styleId="Nadruk">
    <w:name w:val="Emphasis"/>
    <w:qFormat/>
    <w:rPr>
      <w:i/>
      <w:iCs/>
    </w:rPr>
  </w:style>
  <w:style w:type="paragraph" w:styleId="Normaalweb">
    <w:name w:val="Normal (Web)"/>
    <w:basedOn w:val="Standaard"/>
    <w:semiHidden/>
    <w:pPr>
      <w:spacing w:before="100" w:beforeAutospacing="1" w:after="100" w:afterAutospacing="1"/>
    </w:pPr>
    <w:rPr>
      <w:rFonts w:ascii="Times New Roman" w:hAnsi="Times New Roman" w:cs="Times New Roman"/>
    </w:rPr>
  </w:style>
  <w:style w:type="character" w:styleId="Zwaar">
    <w:name w:val="Strong"/>
    <w:qFormat/>
    <w:rPr>
      <w:b/>
      <w:bCs/>
    </w:rPr>
  </w:style>
  <w:style w:type="paragraph" w:styleId="E-mailhandtekening">
    <w:name w:val="E-mail Signature"/>
    <w:basedOn w:val="Standaard"/>
    <w:semiHidden/>
    <w:rPr>
      <w:rFonts w:ascii="Times New Roman" w:hAnsi="Times New Roman" w:cs="Times New Roman"/>
    </w:rPr>
  </w:style>
  <w:style w:type="paragraph" w:styleId="Voettekst">
    <w:name w:val="footer"/>
    <w:basedOn w:val="Standaard"/>
    <w:semiHidden/>
    <w:pPr>
      <w:tabs>
        <w:tab w:val="center" w:pos="4536"/>
        <w:tab w:val="right" w:pos="9072"/>
      </w:tabs>
    </w:pPr>
  </w:style>
  <w:style w:type="character" w:styleId="Paginanummer">
    <w:name w:val="page number"/>
    <w:basedOn w:val="Standaardalinea-lettertype"/>
    <w:semiHidden/>
  </w:style>
  <w:style w:type="paragraph" w:styleId="Plattetekst">
    <w:name w:val="Body Text"/>
    <w:basedOn w:val="Standaard"/>
    <w:semiHidden/>
    <w:rPr>
      <w:sz w:val="20"/>
      <w:lang w:val="en-US"/>
    </w:rPr>
  </w:style>
  <w:style w:type="paragraph" w:styleId="Tekstzonderopmaak">
    <w:name w:val="Plain Text"/>
    <w:basedOn w:val="Standaard"/>
    <w:link w:val="TekstzonderopmaakChar"/>
    <w:uiPriority w:val="99"/>
    <w:semiHidden/>
    <w:rPr>
      <w:rFonts w:ascii="Calibri" w:eastAsia="Arial Unicode MS" w:hAnsi="Calibri" w:cs="Arial Unicode MS"/>
      <w:sz w:val="22"/>
      <w:szCs w:val="22"/>
      <w:lang w:eastAsia="en-US"/>
    </w:rPr>
  </w:style>
  <w:style w:type="character" w:customStyle="1" w:styleId="st1">
    <w:name w:val="st1"/>
    <w:rsid w:val="007E0ECC"/>
  </w:style>
  <w:style w:type="character" w:customStyle="1" w:styleId="TekstzonderopmaakChar">
    <w:name w:val="Tekst zonder opmaak Char"/>
    <w:link w:val="Tekstzonderopmaak"/>
    <w:uiPriority w:val="99"/>
    <w:semiHidden/>
    <w:rsid w:val="00616CF9"/>
    <w:rPr>
      <w:rFonts w:ascii="Calibri" w:eastAsia="Arial Unicode MS" w:hAnsi="Calibri" w:cs="Arial Unicode MS"/>
      <w:sz w:val="22"/>
      <w:szCs w:val="22"/>
      <w:lang w:eastAsia="en-US"/>
    </w:rPr>
  </w:style>
  <w:style w:type="paragraph" w:styleId="Ballontekst">
    <w:name w:val="Balloon Text"/>
    <w:basedOn w:val="Standaard"/>
    <w:link w:val="BallontekstChar"/>
    <w:uiPriority w:val="99"/>
    <w:semiHidden/>
    <w:unhideWhenUsed/>
    <w:rsid w:val="00B36DCE"/>
    <w:rPr>
      <w:rFonts w:ascii="Tahoma" w:hAnsi="Tahoma" w:cs="Tahoma"/>
      <w:sz w:val="16"/>
      <w:szCs w:val="16"/>
    </w:rPr>
  </w:style>
  <w:style w:type="character" w:customStyle="1" w:styleId="BallontekstChar">
    <w:name w:val="Ballontekst Char"/>
    <w:basedOn w:val="Standaardalinea-lettertype"/>
    <w:link w:val="Ballontekst"/>
    <w:uiPriority w:val="99"/>
    <w:semiHidden/>
    <w:rsid w:val="00B36DC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555778">
      <w:bodyDiv w:val="1"/>
      <w:marLeft w:val="0"/>
      <w:marRight w:val="0"/>
      <w:marTop w:val="0"/>
      <w:marBottom w:val="0"/>
      <w:divBdr>
        <w:top w:val="none" w:sz="0" w:space="0" w:color="auto"/>
        <w:left w:val="none" w:sz="0" w:space="0" w:color="auto"/>
        <w:bottom w:val="none" w:sz="0" w:space="0" w:color="auto"/>
        <w:right w:val="none" w:sz="0" w:space="0" w:color="auto"/>
      </w:divBdr>
    </w:div>
    <w:div w:id="442724855">
      <w:bodyDiv w:val="1"/>
      <w:marLeft w:val="0"/>
      <w:marRight w:val="0"/>
      <w:marTop w:val="0"/>
      <w:marBottom w:val="0"/>
      <w:divBdr>
        <w:top w:val="none" w:sz="0" w:space="0" w:color="auto"/>
        <w:left w:val="none" w:sz="0" w:space="0" w:color="auto"/>
        <w:bottom w:val="none" w:sz="0" w:space="0" w:color="auto"/>
        <w:right w:val="none" w:sz="0" w:space="0" w:color="auto"/>
      </w:divBdr>
    </w:div>
    <w:div w:id="820999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289</Words>
  <Characters>1594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Draft Agenda</vt:lpstr>
    </vt:vector>
  </TitlesOfParts>
  <Company>Matel Holding</Company>
  <LinksUpToDate>false</LinksUpToDate>
  <CharactersWithSpaces>1880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Agenda</dc:title>
  <dc:creator>Rien Baan, Proditel BV</dc:creator>
  <cp:lastModifiedBy>Rien</cp:lastModifiedBy>
  <cp:revision>2</cp:revision>
  <dcterms:created xsi:type="dcterms:W3CDTF">2013-04-05T07:56:00Z</dcterms:created>
  <dcterms:modified xsi:type="dcterms:W3CDTF">2013-04-05T07:56:00Z</dcterms:modified>
</cp:coreProperties>
</file>