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12E6" w:rsidRPr="009612E6" w:rsidRDefault="009612E6" w:rsidP="003950C2">
      <w:pPr>
        <w:rPr>
          <w:b/>
          <w:u w:val="single"/>
        </w:rPr>
      </w:pPr>
      <w:r w:rsidRPr="009612E6">
        <w:rPr>
          <w:b/>
          <w:u w:val="single"/>
        </w:rPr>
        <w:t>SCTE SPRING LECTURE PROGRAMME – 3 APRIL 2013</w:t>
      </w:r>
    </w:p>
    <w:p w:rsidR="003950C2" w:rsidRDefault="009612E6" w:rsidP="003950C2">
      <w:r>
        <w:t>0</w:t>
      </w:r>
      <w:r w:rsidR="003950C2">
        <w:t xml:space="preserve">9.30    </w:t>
      </w:r>
      <w:r w:rsidR="00FF5C7E">
        <w:t xml:space="preserve"> </w:t>
      </w:r>
      <w:r w:rsidR="003950C2">
        <w:t>Coffee and registration</w:t>
      </w:r>
    </w:p>
    <w:p w:rsidR="003950C2" w:rsidRDefault="003950C2" w:rsidP="00465B9E">
      <w:r>
        <w:t>10.00    Welcome &amp; update</w:t>
      </w:r>
      <w:r w:rsidR="00465B9E">
        <w:t xml:space="preserve"> by Lecture Chairman, Mark Burns, HFC Architect, Liberty Global | Virgin </w:t>
      </w:r>
      <w:r w:rsidR="00465B9E">
        <w:tab/>
        <w:t>Media</w:t>
      </w:r>
    </w:p>
    <w:p w:rsidR="003950C2" w:rsidRDefault="00FF5C7E" w:rsidP="003950C2">
      <w:r>
        <w:t>10.15</w:t>
      </w:r>
      <w:r w:rsidR="003950C2">
        <w:t xml:space="preserve">    </w:t>
      </w:r>
      <w:r w:rsidR="00465B9E" w:rsidRPr="00F811A4">
        <w:rPr>
          <w:b/>
        </w:rPr>
        <w:t>“The WLAN 802.11ac Standard: How Did We Get Here and What Does It Do For Us?”</w:t>
      </w:r>
      <w:r w:rsidR="00465B9E">
        <w:t xml:space="preserve"> by </w:t>
      </w:r>
      <w:r w:rsidR="00465B9E">
        <w:tab/>
      </w:r>
      <w:r w:rsidR="00F811A4">
        <w:t xml:space="preserve">Colville Crooks, Application Engineer, </w:t>
      </w:r>
      <w:r w:rsidR="00465B9E">
        <w:t>Agilent Technologies</w:t>
      </w:r>
    </w:p>
    <w:p w:rsidR="00F811A4" w:rsidRDefault="00F811A4" w:rsidP="00F811A4">
      <w:pPr>
        <w:ind w:left="720"/>
      </w:pPr>
      <w:r w:rsidRPr="00F811A4">
        <w:rPr>
          <w:b/>
        </w:rPr>
        <w:t>Abstract:</w:t>
      </w:r>
      <w:r>
        <w:t xml:space="preserve"> This presentation is an exploration of the specifications and benefits of the 802.11ac standard. It discusses similarities and differences from the previous Wi-Fi implementations. It also examines what users can expect from the system as well as the challenges incurred in testing devices.</w:t>
      </w:r>
    </w:p>
    <w:p w:rsidR="003950C2" w:rsidRDefault="003950C2" w:rsidP="003950C2">
      <w:r>
        <w:t xml:space="preserve">11.00    </w:t>
      </w:r>
      <w:r w:rsidR="00465B9E" w:rsidRPr="00F811A4">
        <w:rPr>
          <w:b/>
        </w:rPr>
        <w:t>“Cable Networks – The Next 10 Years”</w:t>
      </w:r>
      <w:r w:rsidR="00465B9E">
        <w:t xml:space="preserve"> by </w:t>
      </w:r>
      <w:r w:rsidR="00F811A4" w:rsidRPr="00F811A4">
        <w:t xml:space="preserve">Cornel </w:t>
      </w:r>
      <w:proofErr w:type="spellStart"/>
      <w:r w:rsidR="00F811A4" w:rsidRPr="00F811A4">
        <w:t>Ciocirlan</w:t>
      </w:r>
      <w:proofErr w:type="spellEnd"/>
      <w:r w:rsidR="00F811A4" w:rsidRPr="00F811A4">
        <w:t xml:space="preserve">, </w:t>
      </w:r>
      <w:r w:rsidR="000423AA">
        <w:t xml:space="preserve">CTO EMEA, </w:t>
      </w:r>
      <w:r w:rsidR="00F811A4" w:rsidRPr="00F811A4">
        <w:t xml:space="preserve">ARRIS </w:t>
      </w:r>
    </w:p>
    <w:p w:rsidR="00101F8D" w:rsidRPr="00101F8D" w:rsidRDefault="00101F8D" w:rsidP="00101F8D">
      <w:r>
        <w:tab/>
      </w:r>
      <w:r w:rsidRPr="00101F8D">
        <w:rPr>
          <w:b/>
        </w:rPr>
        <w:t>Abstract:</w:t>
      </w:r>
      <w:r>
        <w:t xml:space="preserve"> </w:t>
      </w:r>
      <w:r w:rsidRPr="00101F8D">
        <w:t xml:space="preserve">This presentation will show the probable evolution of cable networks over the </w:t>
      </w:r>
      <w:r>
        <w:tab/>
      </w:r>
      <w:r w:rsidRPr="00101F8D">
        <w:t>next 10 years – from both an HFC and a network per</w:t>
      </w:r>
      <w:r>
        <w:t>spective, including DOCSIS 3.1 and the</w:t>
      </w:r>
      <w:r>
        <w:tab/>
        <w:t>migration to IPTV. It will</w:t>
      </w:r>
      <w:r w:rsidRPr="00101F8D">
        <w:t xml:space="preserve"> discuss the ability of HFC architectures t</w:t>
      </w:r>
      <w:r>
        <w:t xml:space="preserve">o support </w:t>
      </w:r>
      <w:r w:rsidRPr="00101F8D">
        <w:t xml:space="preserve">high bandwidth </w:t>
      </w:r>
      <w:r>
        <w:tab/>
      </w:r>
      <w:r w:rsidRPr="00101F8D">
        <w:t>services through the next decade</w:t>
      </w:r>
      <w:r>
        <w:t>.</w:t>
      </w:r>
    </w:p>
    <w:p w:rsidR="003950C2" w:rsidRDefault="009612E6" w:rsidP="003950C2">
      <w:r>
        <w:t>11.45</w:t>
      </w:r>
      <w:r w:rsidR="003950C2">
        <w:t xml:space="preserve">    </w:t>
      </w:r>
      <w:r w:rsidR="00F811A4" w:rsidRPr="00F811A4">
        <w:rPr>
          <w:b/>
        </w:rPr>
        <w:t>“Trans</w:t>
      </w:r>
      <w:r w:rsidR="00F811A4">
        <w:rPr>
          <w:b/>
        </w:rPr>
        <w:t xml:space="preserve">itioning the HFC Network </w:t>
      </w:r>
      <w:proofErr w:type="gramStart"/>
      <w:r w:rsidR="00F811A4">
        <w:rPr>
          <w:b/>
        </w:rPr>
        <w:t>Towards</w:t>
      </w:r>
      <w:proofErr w:type="gramEnd"/>
      <w:r w:rsidR="00F811A4" w:rsidRPr="00F811A4">
        <w:rPr>
          <w:b/>
        </w:rPr>
        <w:t xml:space="preserve"> a Higher Return Split: The Return Challenges and </w:t>
      </w:r>
      <w:r w:rsidR="00F811A4" w:rsidRPr="00F811A4">
        <w:rPr>
          <w:b/>
        </w:rPr>
        <w:tab/>
        <w:t>Optimum Technology Solution”</w:t>
      </w:r>
      <w:r w:rsidR="00F811A4">
        <w:t xml:space="preserve"> by </w:t>
      </w:r>
      <w:proofErr w:type="spellStart"/>
      <w:r w:rsidR="00F811A4">
        <w:t>Dr.</w:t>
      </w:r>
      <w:proofErr w:type="spellEnd"/>
      <w:r w:rsidR="00F811A4">
        <w:t xml:space="preserve"> Fred </w:t>
      </w:r>
      <w:proofErr w:type="spellStart"/>
      <w:r w:rsidR="00F811A4">
        <w:t>Coppinger</w:t>
      </w:r>
      <w:proofErr w:type="spellEnd"/>
      <w:r w:rsidR="00F811A4">
        <w:t>, Marketing Product M</w:t>
      </w:r>
      <w:r w:rsidR="00F811A4" w:rsidRPr="00F811A4">
        <w:t xml:space="preserve">anager of </w:t>
      </w:r>
      <w:r w:rsidR="00F811A4">
        <w:tab/>
        <w:t>H</w:t>
      </w:r>
      <w:r w:rsidR="00F811A4" w:rsidRPr="00F811A4">
        <w:t>ead</w:t>
      </w:r>
      <w:r w:rsidR="00F811A4">
        <w:t>-End Products, Aurora Networks (a Pace company)</w:t>
      </w:r>
    </w:p>
    <w:p w:rsidR="00F811A4" w:rsidRDefault="00F811A4" w:rsidP="00F811A4">
      <w:r>
        <w:tab/>
      </w:r>
      <w:r w:rsidRPr="00F811A4">
        <w:rPr>
          <w:b/>
        </w:rPr>
        <w:t>Abstract:</w:t>
      </w:r>
      <w:r>
        <w:t xml:space="preserve"> In this presentation, we will discuss the challenges associated with a move towards </w:t>
      </w:r>
      <w:r>
        <w:tab/>
        <w:t xml:space="preserve">a higher split in the return. Mid-split (85MHz), high-split (216+MHz) as well as higher </w:t>
      </w:r>
      <w:r>
        <w:tab/>
        <w:t xml:space="preserve">modulation formats (from QAM64 to QAM256 or QAM1024) are being considered to </w:t>
      </w:r>
      <w:r>
        <w:tab/>
        <w:t xml:space="preserve">increase the return capacity in HFC architectures. These new conditions increase the burden </w:t>
      </w:r>
      <w:r>
        <w:tab/>
        <w:t xml:space="preserve">on the return in general and, more specifically, on the optical return link. We will review </w:t>
      </w:r>
      <w:r>
        <w:tab/>
        <w:t xml:space="preserve">some of those challenges for analogue and digital return technologies and present the </w:t>
      </w:r>
      <w:r>
        <w:tab/>
        <w:t xml:space="preserve">optimum solution to overcome them. We will conclude by showing that digital return has </w:t>
      </w:r>
      <w:r>
        <w:tab/>
        <w:t>the potential for better performance over a wider range of conditions.</w:t>
      </w:r>
    </w:p>
    <w:p w:rsidR="003950C2" w:rsidRDefault="009612E6" w:rsidP="003950C2">
      <w:r>
        <w:t>12.30</w:t>
      </w:r>
      <w:r w:rsidR="003950C2">
        <w:t xml:space="preserve"> </w:t>
      </w:r>
      <w:r w:rsidR="00FF5C7E">
        <w:t xml:space="preserve">   Questions and Round-Up</w:t>
      </w:r>
    </w:p>
    <w:p w:rsidR="00FF5C7E" w:rsidRDefault="009612E6" w:rsidP="003950C2">
      <w:r>
        <w:t>12.45</w:t>
      </w:r>
      <w:r w:rsidR="00FF5C7E">
        <w:tab/>
        <w:t>Lunch</w:t>
      </w:r>
    </w:p>
    <w:p w:rsidR="003950C2" w:rsidRDefault="00FF5C7E" w:rsidP="003950C2">
      <w:r>
        <w:t>14.15</w:t>
      </w:r>
      <w:r w:rsidR="003950C2">
        <w:t xml:space="preserve">    </w:t>
      </w:r>
      <w:r w:rsidR="00101F8D">
        <w:rPr>
          <w:b/>
        </w:rPr>
        <w:t xml:space="preserve">“Software-Defined in the Era of Ultra </w:t>
      </w:r>
      <w:proofErr w:type="gramStart"/>
      <w:r w:rsidR="00101F8D">
        <w:rPr>
          <w:b/>
        </w:rPr>
        <w:t xml:space="preserve">HD </w:t>
      </w:r>
      <w:r w:rsidR="00A42C7C" w:rsidRPr="00A42C7C">
        <w:rPr>
          <w:b/>
        </w:rPr>
        <w:t>”</w:t>
      </w:r>
      <w:proofErr w:type="gramEnd"/>
      <w:r w:rsidR="00A42C7C">
        <w:t xml:space="preserve"> by John </w:t>
      </w:r>
      <w:proofErr w:type="spellStart"/>
      <w:r w:rsidR="00A42C7C">
        <w:t>Swannell</w:t>
      </w:r>
      <w:proofErr w:type="spellEnd"/>
      <w:r w:rsidR="00A42C7C">
        <w:t>, Sales M</w:t>
      </w:r>
      <w:r w:rsidR="00A42C7C" w:rsidRPr="00A42C7C">
        <w:t>anager EMEA</w:t>
      </w:r>
      <w:r w:rsidR="00A42C7C">
        <w:t>,</w:t>
      </w:r>
      <w:r w:rsidR="00A42C7C" w:rsidRPr="00A42C7C">
        <w:t xml:space="preserve"> </w:t>
      </w:r>
      <w:r w:rsidR="00101F8D">
        <w:tab/>
      </w:r>
      <w:r w:rsidR="00A42C7C" w:rsidRPr="00A42C7C">
        <w:t>Elemental Technologies Ltd</w:t>
      </w:r>
    </w:p>
    <w:p w:rsidR="003950C2" w:rsidRDefault="00FF5C7E" w:rsidP="003950C2">
      <w:r>
        <w:t xml:space="preserve">15.00 </w:t>
      </w:r>
      <w:r w:rsidR="003950C2">
        <w:t xml:space="preserve">   </w:t>
      </w:r>
      <w:r w:rsidR="00A42C7C" w:rsidRPr="00A42C7C">
        <w:rPr>
          <w:b/>
        </w:rPr>
        <w:t>“Practicalities of EMC Testing and What This Means to the Engineer”</w:t>
      </w:r>
      <w:r w:rsidR="00A42C7C">
        <w:t xml:space="preserve"> by Simon Young, </w:t>
      </w:r>
      <w:r w:rsidR="00A42C7C">
        <w:tab/>
        <w:t xml:space="preserve">Owner, </w:t>
      </w:r>
      <w:proofErr w:type="spellStart"/>
      <w:r w:rsidR="00A42C7C">
        <w:t>Frequensys</w:t>
      </w:r>
      <w:proofErr w:type="spellEnd"/>
      <w:r w:rsidR="00A42C7C">
        <w:t xml:space="preserve"> Ltd.</w:t>
      </w:r>
    </w:p>
    <w:p w:rsidR="00A42C7C" w:rsidRDefault="00A42C7C" w:rsidP="003950C2">
      <w:r>
        <w:tab/>
      </w:r>
      <w:r w:rsidRPr="00A42C7C">
        <w:rPr>
          <w:b/>
        </w:rPr>
        <w:t>Abstract:</w:t>
      </w:r>
      <w:r>
        <w:t xml:space="preserve"> This</w:t>
      </w:r>
      <w:r w:rsidRPr="00A42C7C">
        <w:t xml:space="preserve"> presentation will discuss why EMC and CE marking is important and pinpoint </w:t>
      </w:r>
      <w:r>
        <w:tab/>
      </w:r>
      <w:r w:rsidRPr="00A42C7C">
        <w:t xml:space="preserve">the EMC tests that engineers are required to perform as well as the test equipment required </w:t>
      </w:r>
      <w:r>
        <w:tab/>
      </w:r>
      <w:r w:rsidRPr="00A42C7C">
        <w:t>to meet these tests.</w:t>
      </w:r>
    </w:p>
    <w:p w:rsidR="003950C2" w:rsidRDefault="009612E6" w:rsidP="003950C2">
      <w:r>
        <w:t>15.4</w:t>
      </w:r>
      <w:r w:rsidR="00FF5C7E">
        <w:t>5</w:t>
      </w:r>
      <w:r w:rsidR="003950C2">
        <w:t xml:space="preserve">    </w:t>
      </w:r>
      <w:r>
        <w:t>Questions</w:t>
      </w:r>
    </w:p>
    <w:p w:rsidR="009612E6" w:rsidRDefault="009612E6" w:rsidP="003950C2">
      <w:r>
        <w:lastRenderedPageBreak/>
        <w:t>16.00</w:t>
      </w:r>
      <w:r>
        <w:tab/>
        <w:t>Tea break</w:t>
      </w:r>
    </w:p>
    <w:p w:rsidR="00195E0C" w:rsidRDefault="009612E6">
      <w:r>
        <w:t>16.15</w:t>
      </w:r>
      <w:r w:rsidR="003950C2">
        <w:t xml:space="preserve">    </w:t>
      </w:r>
      <w:r w:rsidR="00195E0C" w:rsidRPr="00465B9E">
        <w:rPr>
          <w:b/>
        </w:rPr>
        <w:t>Panel:</w:t>
      </w:r>
      <w:r w:rsidR="00195E0C">
        <w:t xml:space="preserve"> F</w:t>
      </w:r>
      <w:r w:rsidR="00465B9E">
        <w:t>ibre Versus C</w:t>
      </w:r>
      <w:r w:rsidR="00195E0C" w:rsidRPr="00195E0C">
        <w:t>oax</w:t>
      </w:r>
      <w:r w:rsidR="00465B9E">
        <w:t>:</w:t>
      </w:r>
      <w:r w:rsidR="00195E0C" w:rsidRPr="00195E0C">
        <w:t xml:space="preserve"> Access Architectures</w:t>
      </w:r>
    </w:p>
    <w:p w:rsidR="00465B9E" w:rsidRDefault="00465B9E" w:rsidP="009612E6">
      <w:pPr>
        <w:ind w:firstLine="720"/>
      </w:pPr>
      <w:r w:rsidRPr="00465B9E">
        <w:rPr>
          <w:b/>
        </w:rPr>
        <w:t>Moderated by:</w:t>
      </w:r>
      <w:r>
        <w:t xml:space="preserve">  Julian Clover, Editorial Director, Broadband TV News</w:t>
      </w:r>
    </w:p>
    <w:p w:rsidR="00465B9E" w:rsidRDefault="00465B9E" w:rsidP="009612E6">
      <w:pPr>
        <w:ind w:firstLine="720"/>
      </w:pPr>
      <w:r w:rsidRPr="00465B9E">
        <w:rPr>
          <w:b/>
        </w:rPr>
        <w:t>Panel Participants:</w:t>
      </w:r>
      <w:r>
        <w:t xml:space="preserve"> </w:t>
      </w:r>
    </w:p>
    <w:p w:rsidR="00195E0C" w:rsidRDefault="00195E0C" w:rsidP="009612E6">
      <w:pPr>
        <w:ind w:left="720"/>
      </w:pPr>
      <w:r w:rsidRPr="00F811A4">
        <w:rPr>
          <w:b/>
        </w:rPr>
        <w:t>Neil Geary</w:t>
      </w:r>
      <w:r w:rsidR="00465B9E">
        <w:t xml:space="preserve">, </w:t>
      </w:r>
      <w:r>
        <w:t>Technical Strategy Consultant, CPE &amp; Network, Technical Strategy &amp; Roadmaps, Virgin Media &amp; Liberty Global CAO</w:t>
      </w:r>
    </w:p>
    <w:p w:rsidR="00465B9E" w:rsidRDefault="00F811A4" w:rsidP="009612E6">
      <w:pPr>
        <w:ind w:firstLine="720"/>
      </w:pPr>
      <w:r w:rsidRPr="00F811A4">
        <w:rPr>
          <w:b/>
        </w:rPr>
        <w:t>David Woollard</w:t>
      </w:r>
      <w:r>
        <w:t xml:space="preserve">, Consultant, </w:t>
      </w:r>
      <w:proofErr w:type="spellStart"/>
      <w:r>
        <w:t>Segnet</w:t>
      </w:r>
      <w:proofErr w:type="spellEnd"/>
      <w:r>
        <w:t xml:space="preserve">  </w:t>
      </w:r>
    </w:p>
    <w:p w:rsidR="00F069ED" w:rsidRDefault="00F069ED" w:rsidP="009612E6">
      <w:pPr>
        <w:ind w:firstLine="720"/>
      </w:pPr>
      <w:r w:rsidRPr="00F069ED">
        <w:rPr>
          <w:b/>
        </w:rPr>
        <w:t xml:space="preserve">Cornel </w:t>
      </w:r>
      <w:proofErr w:type="spellStart"/>
      <w:r w:rsidRPr="00F069ED">
        <w:rPr>
          <w:b/>
        </w:rPr>
        <w:t>Ciocirlan</w:t>
      </w:r>
      <w:proofErr w:type="spellEnd"/>
      <w:r w:rsidRPr="00F069ED">
        <w:t xml:space="preserve">, </w:t>
      </w:r>
      <w:r w:rsidR="000423AA">
        <w:t xml:space="preserve">CTO, EMEA, </w:t>
      </w:r>
      <w:r w:rsidRPr="00F069ED">
        <w:t>ARRIS</w:t>
      </w:r>
    </w:p>
    <w:p w:rsidR="009612E6" w:rsidRDefault="009612E6" w:rsidP="009612E6">
      <w:pPr>
        <w:ind w:firstLine="720"/>
      </w:pPr>
      <w:r w:rsidRPr="009612E6">
        <w:rPr>
          <w:b/>
        </w:rPr>
        <w:t xml:space="preserve">Dr Fred </w:t>
      </w:r>
      <w:proofErr w:type="spellStart"/>
      <w:r w:rsidRPr="009612E6">
        <w:rPr>
          <w:b/>
        </w:rPr>
        <w:t>Coppinger</w:t>
      </w:r>
      <w:proofErr w:type="spellEnd"/>
      <w:r>
        <w:t xml:space="preserve">, Marketing Product Manager, </w:t>
      </w:r>
      <w:r w:rsidRPr="009612E6">
        <w:t xml:space="preserve">Head-End Products, Aurora Networks (a </w:t>
      </w:r>
      <w:r>
        <w:tab/>
      </w:r>
      <w:r w:rsidRPr="009612E6">
        <w:t>Pace company)</w:t>
      </w:r>
    </w:p>
    <w:p w:rsidR="009612E6" w:rsidRDefault="009612E6" w:rsidP="009612E6">
      <w:pPr>
        <w:ind w:left="720"/>
      </w:pPr>
      <w:r>
        <w:t>This panel will discuss its views on fibre versus coax: access architectures. Questions will also be taken from the audience.</w:t>
      </w:r>
    </w:p>
    <w:p w:rsidR="00F811A4" w:rsidRDefault="00CF7138" w:rsidP="00F811A4">
      <w:r>
        <w:t>17.30</w:t>
      </w:r>
      <w:r>
        <w:tab/>
        <w:t>Cocktail party and networking</w:t>
      </w:r>
      <w:bookmarkStart w:id="0" w:name="_GoBack"/>
      <w:bookmarkEnd w:id="0"/>
    </w:p>
    <w:p w:rsidR="00195E0C" w:rsidRDefault="00195E0C" w:rsidP="00195E0C"/>
    <w:p w:rsidR="00195E0C" w:rsidRDefault="00195E0C" w:rsidP="00195E0C"/>
    <w:sectPr w:rsidR="00195E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810"/>
    <w:rsid w:val="000423AA"/>
    <w:rsid w:val="00101F8D"/>
    <w:rsid w:val="001871F7"/>
    <w:rsid w:val="00195E0C"/>
    <w:rsid w:val="003950C2"/>
    <w:rsid w:val="00465B9E"/>
    <w:rsid w:val="0047640D"/>
    <w:rsid w:val="004C2810"/>
    <w:rsid w:val="005B42E6"/>
    <w:rsid w:val="005D2F6B"/>
    <w:rsid w:val="007A2E7A"/>
    <w:rsid w:val="007B140D"/>
    <w:rsid w:val="008F4A1E"/>
    <w:rsid w:val="009612E6"/>
    <w:rsid w:val="00965277"/>
    <w:rsid w:val="00A42C7C"/>
    <w:rsid w:val="00B97D52"/>
    <w:rsid w:val="00CF7138"/>
    <w:rsid w:val="00D41108"/>
    <w:rsid w:val="00EC4747"/>
    <w:rsid w:val="00F069ED"/>
    <w:rsid w:val="00F338D1"/>
    <w:rsid w:val="00F811A4"/>
    <w:rsid w:val="00FF5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459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jasper</dc:creator>
  <cp:lastModifiedBy>jasper</cp:lastModifiedBy>
  <cp:revision>2</cp:revision>
  <dcterms:created xsi:type="dcterms:W3CDTF">2014-03-24T23:25:00Z</dcterms:created>
  <dcterms:modified xsi:type="dcterms:W3CDTF">2014-03-24T23:25:00Z</dcterms:modified>
</cp:coreProperties>
</file>